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КАТЕРИНА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63146" cy="7096836"/>
            <wp:effectExtent l="0" t="0" r="9525" b="0"/>
            <wp:docPr id="6" name="Рисунок 6" descr="C:\Users\ІВАН\Desktop\Image-Shevchenko_Kateryna_Olia_1842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ІВАН\Desktop\Image-Shevchenko_Kateryna_Olia_1842_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912" cy="710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F6B" w:rsidRDefault="00C66F6B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432776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инопсис 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науково-просвітницького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мультимедійного </w:t>
      </w:r>
      <w:r w:rsidR="0018799C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телефільму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 відкритими небесами</w:t>
      </w:r>
      <w:r w:rsidR="00432776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05F7" w:rsidRPr="00C66F6B" w:rsidRDefault="00C66F6B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Батьківщині Тараса Шевченка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60 хв. (2Х30хв.)</w:t>
      </w: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Автори </w:t>
      </w:r>
      <w:r w:rsidR="0018799C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концепції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режисура: Тарас Жирко та Іван Сергієнко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Музика : Романа Гриньківа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Художники постановники:  Катерина Ткаченко та Роман Гриньків</w:t>
      </w:r>
    </w:p>
    <w:p w:rsidR="007E05F7" w:rsidRPr="00C66F6B" w:rsidRDefault="007E05F7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ролі Катерини – Катерина Ткаченко</w:t>
      </w:r>
    </w:p>
    <w:p w:rsidR="0018799C" w:rsidRPr="00C66F6B" w:rsidRDefault="00432776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Події фільму відбуваються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середині живописного полотна Тарас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Шевченка з одноіменною назвою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інших картин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малюнків художника</w:t>
      </w:r>
      <w:r w:rsidR="008F6D3B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Стоп-кадр картини оживає перед нами у тій точці, де художник поклав останній мазок.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Катерина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застигла у ступорі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обманутого кохання, Москаль покидає збезчещену дівчину і, гарцюючи на коні, наздоганяє свій полк, здійнявши хмару куряви.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 ж завіса пилу спадає, ми опиняємося на території "задзеркалля" картини. "Собачка поганенький" ліг біля ніг господаря-Селянина, той, зітхнувши важко, знов береться до стругання ложки, шумить вітер у кроні Дуба.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Сюрчать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коники, неподалік, на Могилі. на цій святині предків,  скрипить Вітряк. Видно, як обертаються жорна і сиплеться борошно. Дівчина поволі приходить до тями і йде. Їй однаково, куди. Дорогою вона зустрічає кобзаря, що співає селянам думу, у якій легко впізнати слова з поеми Т. Шевченка "Катерина". І пред нами розгортається ретроспекція фрагментів життя українського села ХІХ ст. Кобзар виступає коментатором і тлумачем усьго, що відбувається. Ми чуємо за кадром його голос. Ось Катря маленька, в косичку їй вплітають червону стрічечку, ось вона в неділю у церкві ставить свічечку, а от біля церкви слухає кобзаря про "славні діла запорозькі" і мріє про свого лицаря. Ось вона уже доросліша допомагає мамі розмальовувати піч. А ось і перша зустріч її з офіцером .Когось він ій нагадує,  може отого лицаря, про якого співалося в думі? Кобзар  розповідає нам про військові постої і  якої кривди завдавіали вони селянам. Але почуття між молодими людьми нівелюють усе. "Покохала Катерина, як знало серденько..." Зійшло со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нце, чути звуки трудового дня, 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сонна і щаслива дівчина стоїть з повними відрами, розхлюпавши воду, і розглядає колечко. Заручився! За селом видно, як москалі вкопують верствового Стовпа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вже інша Катерина,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та, що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зруйнувавши Січ, наказала переміряти Україну і пришпилити свободу її оцими стовпами,-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оповідає кобзар.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ось інший офіцер, відставивши убік недопиту карафу горілки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п'яний намагається обійняти молодицю, а чоловіка, що хотів її захистити, б'є навідліг і той сторчголов падає під лаву на очах у переляканих дітей. В іншій хаті військові лізуть за Божницю і в</w:t>
      </w:r>
      <w:r w:rsidR="008F6D3B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тягають калитку з грішми.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Оборонити нікому. Мелють жорна. Увечері дівчина знов приходить в садок до свого коханого. Тільки-но вони обійнялися, як раптом здригаються від раптової пальби постояльців,- Ура! У-р-а-аа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а! -Не бойся. Гуляют наши. 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Котр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ог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сь  ранку Катря прокинулась і аж сіла у ліжку, схопившись за живота,- що воно? А її милий голиться уламком щаблі, оголений до пояса. Молодий, красивий, сильний. Біжить дівка через перелази, мигтять голі литки. Пішов до хати, бере тютюн і люльку в похідному ранці, з якого випадає хустинка, а з неї кілька олов'яних колечок. Ледве встигає заховати їх, як убігає до нього Катерина. Кладе його руку собі на живіт,- син у тебе буде."Прийшли вісті недобрії. в поход затрубили..."- А як же я? І милий дає їй на турботи материнства целковий. Будній день, збирають урожай, іде возовиця. Високий віз зі снопами обламав гілку Дуба- "мов одірвалось од гіллі"- так і Катерина відірвалась від свого родового дерева,-чуємо голос кобзаря.-А загублені колоски, як те зерно у притчі Ісусовій, -яке  впало у терня, яке біля доро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ги...  І прибігла наша дівчина (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надії !) прощатися з милим.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н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едоречно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це і так невчасно. Йому незручно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навіть солдати сміються. А вона,-заручена.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будній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день  вбралась, як у свято.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вбираються тільки бідні.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багата зодягнулася б інакше. І все ж таки - це свято, свято прощання,- останні погляди, останні торкання. -Ну, досить вже, прощай ! Москаль скочив на коня, загавкав собачка.вояки затягнули пісню. А що ж селянин? Він, як і усе село засуджує. Засуджує, а захистити не може. Він знеособлений і деморалізований, як і уся Украіна. А де ж лицарі-захисники? А он де - у могилах. "..На всій Україні високі могили. Дивися, дитино,усі ті могили- у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сі отакі. Начинені нашим благо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родним трупом. Начинені туго. Отам воля спить!" Але всьому є межа і прийде час, коли прокинеться цей нащадок козака Мамая, і усвідомить,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хто і що є причиною його неволі, "а щоб збудить хиренну волю, треба миром, громадою..." Вечоріє, спорожніло тло картини, бреде сполотніла Катерина,  горить, облитий недопитою  військовими оковитою,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верствовий Стовп,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мелють жорна, сиплеться борошно, обертаються планети в небесах...</w:t>
      </w:r>
      <w:r w:rsidR="00C66F6B" w:rsidRPr="00C6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66F6B" w:rsidRPr="00C66F6B" w:rsidRDefault="00C66F6B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**</w:t>
      </w:r>
    </w:p>
    <w:p w:rsidR="007E05F7" w:rsidRPr="00C66F6B" w:rsidRDefault="00432776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Режисерське бачення фільму "Катерина"</w:t>
      </w:r>
    </w:p>
    <w:p w:rsidR="00432776" w:rsidRPr="00C66F6B" w:rsidRDefault="00432776" w:rsidP="00C66F6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Оскільки природа запропонованого для реалізації сценарію носить характер "живописний", такими ж бачаться і засоби для його втілення. Малофігурний назагал -Кобзар, Катерина, двоє Москалів, Селянин, Діти, сімейна Пара,- фільм проте населений багатьма деталями, що набувають характеру персонажів. Оскільки Шевченко надав їм значення не просто побутових деталей, а образів.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підіймаються до чину символів, усе, зображене на полотні, "оживе", явивши нам тяглість подій до "стоп-кадру" відомого шедевру художника. Суть ідеї пропонованого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 у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що Усі композиційні деталі живописного твору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приховують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собі характер шифру, якими геніальний Шевченко закодував для </w:t>
      </w:r>
      <w:r w:rsidR="0083789F"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 поняття</w:t>
      </w:r>
      <w:r w:rsidRPr="00C66F6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події і образи, що, на перший погляд, лежать на поверхні, але тим-то і є непростими для прочитання. Глядач ніби увіходить досередини полотна і стає одним із його персонажів, дослідників, спадкоємців цього твору. Кобзар, що супроводжуватиме фільм, трактується як коментатор-оповідач. Через нього ми пізнаємо, як сталася біда з Катериною, куди від'їжджає Москаль, яким було звичаєве право у ставленні до покриток, що чекає на бідну Катерину і плід їхньої любові, побачимо, як встановлювались верствові стовпи, дізнаємось - навіщо і як до цього ставилися тогочасні українці, чому на землі валяється гілка дуба, колоски і що це означає, у який день тижня відбувається розлука коханців, чому на могилі, цій святині предків, знеособлені нащадки поставили вітряка, яка участь Селянина у цій історії. Усі ці образи, за винятком акторів- персонажів, будуть мультимедійно опрацьовані і отримають персональну динаміку, аж поки не  "запокояться" у тому вигляді, у якому ми бачимо їх на картині. Отак- крок за кроком, образ за образом, ми відчитаємо один з моментів історії українського буття у супроводі фрагментів з шевченкової поеми і епізодів духовного, мистецького,і побутового життя українців. Задум фільму носить мистецько- просвітницький характер і розрахований на учнівсько- студентську аудиторїю, а також для широкого загалу, що цікавиться творчістю Тараса Шевченка</w:t>
      </w:r>
      <w:r w:rsidR="007E05F7" w:rsidRPr="00C66F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Заслужений артист України, Тарас Жирко</w:t>
      </w: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3789F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-168057</wp:posOffset>
            </wp:positionH>
            <wp:positionV relativeFrom="paragraph">
              <wp:posOffset>296488</wp:posOffset>
            </wp:positionV>
            <wp:extent cx="5467350" cy="4210050"/>
            <wp:effectExtent l="0" t="0" r="0" b="0"/>
            <wp:wrapSquare wrapText="bothSides"/>
            <wp:docPr id="7" name="Рисунок 7" descr="&amp;Kcy;&amp;acy;&amp;tcy;&amp;iecy;&amp;rcy;&amp;icy;&amp;ncy;&amp;acy;. &amp;Acy;&amp;kcy;&amp;vcy;&amp;acy;&amp;rcy;&amp;iecy;&amp;lcy;&amp;iukcy; &amp;zcy;&amp;acy; &amp;Tcy;. &amp;SHcy;&amp;iecy;&amp;vcy;&amp;chcy;&amp;iecy;&amp;ncy;&amp;kcy;&amp;ocy;&amp;m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Kcy;&amp;acy;&amp;tcy;&amp;iecy;&amp;rcy;&amp;icy;&amp;ncy;&amp;acy;. &amp;Acy;&amp;kcy;&amp;vcy;&amp;acy;&amp;rcy;&amp;iecy;&amp;lcy;&amp;iukcy; &amp;zcy;&amp;acy; &amp;Tcy;. &amp;SHcy;&amp;iecy;&amp;vcy;&amp;chcy;&amp;iecy;&amp;ncy;&amp;kcy;&amp;ocy;&amp;mcy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789F" w:rsidRPr="00C66F6B">
        <w:rPr>
          <w:rFonts w:ascii="Times New Roman" w:hAnsi="Times New Roman" w:cs="Times New Roman"/>
          <w:b/>
          <w:sz w:val="24"/>
          <w:szCs w:val="24"/>
          <w:lang w:val="uk-UA"/>
        </w:rPr>
        <w:t>Продюсерське бачення</w:t>
      </w:r>
    </w:p>
    <w:p w:rsidR="00753F70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83789F" w:rsidRPr="00C66F6B" w:rsidRDefault="0083789F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C66F6B" w:rsidRDefault="00C66F6B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83789F" w:rsidRPr="00C66F6B" w:rsidRDefault="0083789F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Цієї весни в Національному центрі сучасного театрального мистецтва імені Леся Курбаса відбулася прем’єра вистави</w:t>
      </w:r>
      <w:r w:rsidR="001437A3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Катерина. Акварелі за Т.Шевченком.</w:t>
      </w:r>
    </w:p>
    <w:p w:rsidR="001437A3" w:rsidRPr="00C66F6B" w:rsidRDefault="001437A3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Вистава - тривала, десь хвилин з</w:t>
      </w:r>
      <w:r w:rsidR="005529AE" w:rsidRPr="00C66F6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90. Здавалося, скільки можна стовбичити перед однією картиною? Навіть, якщо</w:t>
      </w:r>
      <w:r w:rsidR="002412AE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вона добре приправлена мультимедійними засобами- проекціями на декілька екранів вийнятих з картини, мила сучасна хореографія та жива музика у виконанні ансамбля та автора – Романа Гриньківа. Все це супроводжувалось постійним текстом, про історію і долю України, не тільки час</w:t>
      </w:r>
      <w:r w:rsidR="0031089D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ів </w:t>
      </w:r>
      <w:r w:rsidR="002412AE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Миколи Палкіна, але і до сьогодення. </w:t>
      </w:r>
      <w:r w:rsidR="0031089D" w:rsidRPr="00C66F6B">
        <w:rPr>
          <w:rFonts w:ascii="Times New Roman" w:hAnsi="Times New Roman" w:cs="Times New Roman"/>
          <w:sz w:val="24"/>
          <w:szCs w:val="24"/>
          <w:lang w:val="uk-UA"/>
        </w:rPr>
        <w:t>Кожна деталь картини, вилучена із контексту става</w:t>
      </w:r>
      <w:r w:rsidR="0018799C" w:rsidRPr="00C66F6B">
        <w:rPr>
          <w:rFonts w:ascii="Times New Roman" w:hAnsi="Times New Roman" w:cs="Times New Roman"/>
          <w:sz w:val="24"/>
          <w:szCs w:val="24"/>
          <w:lang w:val="uk-UA"/>
        </w:rPr>
        <w:t>ла</w:t>
      </w:r>
      <w:r w:rsidR="0031089D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діючим персонажем спектаклю.</w:t>
      </w:r>
    </w:p>
    <w:p w:rsidR="0031089D" w:rsidRPr="00C66F6B" w:rsidRDefault="0031089D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Що ж зіграли тричі- і канув у небуття цей глибокий задум.</w:t>
      </w:r>
    </w:p>
    <w:p w:rsidR="0031089D" w:rsidRPr="00C66F6B" w:rsidRDefault="0031089D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Ми прагнемо  вивести наш задум «в люди», чи б пак до людей, спершу на Черкащині, де ми мов Вертепне дійство – будемо розігрувати ожилу картину разом з місцевим жителями, не лише глядачами. Тут буде зайнята підготовка, монтування сцени в Переяславі або Чигирині, сперечання на репетиціях і весь процес доведення дійства «до ума» самими учасниками. </w:t>
      </w:r>
    </w:p>
    <w:p w:rsidR="0031089D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Ре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інсценування</w:t>
      </w:r>
      <w:r w:rsidR="0031089D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окремих деталей картини буде здійснено за участю, як акторів так і містян.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>Пам’ятаєте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, як у «Пропалій грамоті» - Іван Миколайчук розподіляє ролі?</w:t>
      </w:r>
    </w:p>
    <w:p w:rsidR="0031089D" w:rsidRPr="00C66F6B" w:rsidRDefault="0031089D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Кобзарем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розповідачем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призначимо Тараса Ко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>паніченка.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А кобзарем сучасним – композитора Гриньківа.</w:t>
      </w:r>
    </w:p>
    <w:p w:rsidR="0031089D" w:rsidRPr="00C66F6B" w:rsidRDefault="0031089D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Катериною – художницю Катерину Ткаченк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>, котру ця тема не полиша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у її </w:t>
      </w:r>
      <w:r w:rsidR="00FE74A9" w:rsidRPr="00C66F6B">
        <w:rPr>
          <w:rFonts w:ascii="Times New Roman" w:hAnsi="Times New Roman" w:cs="Times New Roman"/>
          <w:sz w:val="24"/>
          <w:szCs w:val="24"/>
          <w:lang w:val="uk-UA"/>
        </w:rPr>
        <w:t>творчості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t>, та сама вона зовні – мов зійшла з полотна.</w:t>
      </w:r>
    </w:p>
    <w:p w:rsidR="00FE74A9" w:rsidRPr="00C66F6B" w:rsidRDefault="00FE74A9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93646" cy="3220872"/>
            <wp:effectExtent l="0" t="0" r="0" b="0"/>
            <wp:docPr id="10" name="Рисунок 10" descr="C:\Users\ІВАН\Desktop\Катерина фільм\45360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ІВАН\Desktop\Катерина фільм\453609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02" cy="323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4A9" w:rsidRPr="00C66F6B" w:rsidRDefault="00FE74A9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Привеземо сцену, для хору. Котра космічним кораблем прилетіла на Дніпрові кручі</w:t>
      </w:r>
      <w:r w:rsidR="00753F70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з новими бандурами, вогниками комп’ютерів та екранами.</w:t>
      </w:r>
      <w:r w:rsidR="00753F70" w:rsidRPr="00C66F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190395"/>
            <wp:effectExtent l="0" t="0" r="3175" b="635"/>
            <wp:docPr id="11" name="Рисунок 11" descr="C:\Users\ІВАН\Desktop\Катерина фільм\4536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ІВАН\Desktop\Катерина фільм\453609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4A9" w:rsidRPr="00C66F6B" w:rsidRDefault="00FE74A9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02747"/>
            <wp:effectExtent l="0" t="0" r="3175" b="2540"/>
            <wp:docPr id="9" name="Рисунок 9" descr="C:\Users\ІВАН\Desktop\Катерина фільм\Scena maste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ІВАН\Desktop\Катерина фільм\Scena master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7A3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Отже починаємо!</w:t>
      </w:r>
    </w:p>
    <w:p w:rsidR="00753F70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Що ж до ужиткової частини нашого</w:t>
      </w:r>
      <w:r w:rsidR="0018799C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задуму:</w:t>
      </w:r>
    </w:p>
    <w:p w:rsidR="00753F70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То треба сказати, що велика частина  роботи уже зроблена, і наукова розвідка, і написані тексти, і почасти – комп’ютерна графіка, готова декорація сцени і записана </w:t>
      </w:r>
      <w:r w:rsidRPr="00C66F6B">
        <w:rPr>
          <w:rFonts w:ascii="Times New Roman" w:hAnsi="Times New Roman" w:cs="Times New Roman"/>
          <w:sz w:val="24"/>
          <w:szCs w:val="24"/>
          <w:lang w:val="uk-UA"/>
        </w:rPr>
        <w:lastRenderedPageBreak/>
        <w:t>музика.</w:t>
      </w:r>
      <w:r w:rsidR="0018799C" w:rsidRPr="00C66F6B">
        <w:rPr>
          <w:rFonts w:ascii="Times New Roman" w:hAnsi="Times New Roman" w:cs="Times New Roman"/>
          <w:sz w:val="24"/>
          <w:szCs w:val="24"/>
          <w:lang w:val="uk-UA"/>
        </w:rPr>
        <w:t xml:space="preserve"> Тому ми просимо Державне агентство України з питань кіно про фінансування завершення проекту.</w:t>
      </w:r>
    </w:p>
    <w:p w:rsidR="00753F70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Формат – телевізійний високої роздільної здатності. Також ми плануємо робити дві версії – 57 хвилин – для повноцінного показу на телебаченні, 2 частини по 30 хвилин, які можна використовувати на уроках у старших класах шкіл.</w:t>
      </w: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8799C" w:rsidRPr="00C66F6B" w:rsidRDefault="0018799C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66F6B">
        <w:rPr>
          <w:rFonts w:ascii="Times New Roman" w:hAnsi="Times New Roman" w:cs="Times New Roman"/>
          <w:sz w:val="24"/>
          <w:szCs w:val="24"/>
          <w:lang w:val="uk-UA"/>
        </w:rPr>
        <w:t>Іван Сергієнко</w:t>
      </w:r>
    </w:p>
    <w:p w:rsidR="00753F70" w:rsidRPr="00C66F6B" w:rsidRDefault="00753F70" w:rsidP="00C66F6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53F70" w:rsidRPr="00C66F6B" w:rsidSect="0018799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EF2" w:rsidRDefault="00995EF2" w:rsidP="004E50BC">
      <w:pPr>
        <w:spacing w:after="0" w:line="240" w:lineRule="auto"/>
      </w:pPr>
      <w:r>
        <w:separator/>
      </w:r>
    </w:p>
  </w:endnote>
  <w:endnote w:type="continuationSeparator" w:id="0">
    <w:p w:rsidR="00995EF2" w:rsidRDefault="00995EF2" w:rsidP="004E5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0BC" w:rsidRDefault="004E50B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302325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4E50BC" w:rsidRDefault="00146E4B">
        <w:pPr>
          <w:pStyle w:val="a6"/>
          <w:jc w:val="right"/>
        </w:pPr>
        <w:r>
          <w:fldChar w:fldCharType="begin"/>
        </w:r>
        <w:r w:rsidR="004E50BC">
          <w:instrText>PAGE   \* MERGEFORMAT</w:instrText>
        </w:r>
        <w:r>
          <w:fldChar w:fldCharType="separate"/>
        </w:r>
        <w:r w:rsidR="00C66F6B">
          <w:rPr>
            <w:noProof/>
          </w:rPr>
          <w:t>1</w:t>
        </w:r>
        <w:r>
          <w:fldChar w:fldCharType="end"/>
        </w:r>
      </w:p>
    </w:sdtContent>
  </w:sdt>
  <w:p w:rsidR="004E50BC" w:rsidRDefault="004E50B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0BC" w:rsidRDefault="004E50B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EF2" w:rsidRDefault="00995EF2" w:rsidP="004E50BC">
      <w:pPr>
        <w:spacing w:after="0" w:line="240" w:lineRule="auto"/>
      </w:pPr>
      <w:r>
        <w:separator/>
      </w:r>
    </w:p>
  </w:footnote>
  <w:footnote w:type="continuationSeparator" w:id="0">
    <w:p w:rsidR="00995EF2" w:rsidRDefault="00995EF2" w:rsidP="004E5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0BC" w:rsidRDefault="004E50B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0BC" w:rsidRDefault="004E50B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0BC" w:rsidRDefault="004E50B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776"/>
    <w:rsid w:val="00132BBC"/>
    <w:rsid w:val="001437A3"/>
    <w:rsid w:val="00146E4B"/>
    <w:rsid w:val="0018799C"/>
    <w:rsid w:val="002412AE"/>
    <w:rsid w:val="0031089D"/>
    <w:rsid w:val="003A7299"/>
    <w:rsid w:val="00432776"/>
    <w:rsid w:val="004A6BCD"/>
    <w:rsid w:val="004E50BC"/>
    <w:rsid w:val="005529AE"/>
    <w:rsid w:val="005A2F00"/>
    <w:rsid w:val="00753F70"/>
    <w:rsid w:val="007E05F7"/>
    <w:rsid w:val="0083789F"/>
    <w:rsid w:val="008F6D3B"/>
    <w:rsid w:val="00995EF2"/>
    <w:rsid w:val="009A21B8"/>
    <w:rsid w:val="00C66F6B"/>
    <w:rsid w:val="00ED16F2"/>
    <w:rsid w:val="00FE7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776"/>
    <w:rPr>
      <w:color w:val="0000FF"/>
      <w:u w:val="single"/>
    </w:rPr>
  </w:style>
  <w:style w:type="character" w:customStyle="1" w:styleId="gd">
    <w:name w:val="gd"/>
    <w:basedOn w:val="a0"/>
    <w:rsid w:val="00432776"/>
  </w:style>
  <w:style w:type="character" w:customStyle="1" w:styleId="g3">
    <w:name w:val="g3"/>
    <w:basedOn w:val="a0"/>
    <w:rsid w:val="00432776"/>
  </w:style>
  <w:style w:type="character" w:customStyle="1" w:styleId="hb">
    <w:name w:val="hb"/>
    <w:basedOn w:val="a0"/>
    <w:rsid w:val="00432776"/>
  </w:style>
  <w:style w:type="character" w:customStyle="1" w:styleId="g2">
    <w:name w:val="g2"/>
    <w:basedOn w:val="a0"/>
    <w:rsid w:val="00432776"/>
  </w:style>
  <w:style w:type="character" w:customStyle="1" w:styleId="g8gnxb">
    <w:name w:val="g8gnxb"/>
    <w:basedOn w:val="a0"/>
    <w:rsid w:val="00432776"/>
  </w:style>
  <w:style w:type="character" w:customStyle="1" w:styleId="dndecd">
    <w:name w:val="dndecd"/>
    <w:basedOn w:val="a0"/>
    <w:rsid w:val="00432776"/>
  </w:style>
  <w:style w:type="character" w:customStyle="1" w:styleId="il">
    <w:name w:val="il"/>
    <w:basedOn w:val="a0"/>
    <w:rsid w:val="00432776"/>
  </w:style>
  <w:style w:type="paragraph" w:styleId="a4">
    <w:name w:val="header"/>
    <w:basedOn w:val="a"/>
    <w:link w:val="a5"/>
    <w:uiPriority w:val="99"/>
    <w:unhideWhenUsed/>
    <w:rsid w:val="004E5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50BC"/>
  </w:style>
  <w:style w:type="paragraph" w:styleId="a6">
    <w:name w:val="footer"/>
    <w:basedOn w:val="a"/>
    <w:link w:val="a7"/>
    <w:uiPriority w:val="99"/>
    <w:unhideWhenUsed/>
    <w:rsid w:val="004E5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50BC"/>
  </w:style>
  <w:style w:type="paragraph" w:styleId="a8">
    <w:name w:val="Balloon Text"/>
    <w:basedOn w:val="a"/>
    <w:link w:val="a9"/>
    <w:uiPriority w:val="99"/>
    <w:semiHidden/>
    <w:unhideWhenUsed/>
    <w:rsid w:val="00132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B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0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9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4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5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351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981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07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418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45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8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13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28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1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16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7831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212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888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93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38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10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55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944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803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4589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74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878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683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384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v.voitenko</cp:lastModifiedBy>
  <cp:revision>3</cp:revision>
  <cp:lastPrinted>2013-09-30T12:29:00Z</cp:lastPrinted>
  <dcterms:created xsi:type="dcterms:W3CDTF">2013-10-25T10:40:00Z</dcterms:created>
  <dcterms:modified xsi:type="dcterms:W3CDTF">2013-11-22T11:16:00Z</dcterms:modified>
</cp:coreProperties>
</file>