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836" w:rsidRPr="00D64090" w:rsidRDefault="00796836" w:rsidP="00D64090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</w:rPr>
      </w:pPr>
      <w:r w:rsidRPr="00D64090">
        <w:rPr>
          <w:rFonts w:ascii="Courier New" w:hAnsi="Courier New" w:cs="Courier New"/>
          <w:b/>
          <w:sz w:val="24"/>
          <w:szCs w:val="24"/>
        </w:rPr>
        <w:t>Віталій Райнюк</w:t>
      </w:r>
    </w:p>
    <w:p w:rsidR="00796836" w:rsidRPr="00D64090" w:rsidRDefault="00796836" w:rsidP="00D64090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8"/>
          <w:szCs w:val="28"/>
        </w:rPr>
      </w:pPr>
      <w:r w:rsidRPr="00D64090">
        <w:rPr>
          <w:rFonts w:ascii="Courier New" w:hAnsi="Courier New" w:cs="Courier New"/>
          <w:b/>
          <w:sz w:val="28"/>
          <w:szCs w:val="28"/>
        </w:rPr>
        <w:t>Переможці. Або в бій ідуть самі дівчата</w:t>
      </w:r>
    </w:p>
    <w:p w:rsidR="00796836" w:rsidRPr="00D64090" w:rsidRDefault="00796836" w:rsidP="00D64090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8"/>
          <w:szCs w:val="28"/>
        </w:rPr>
      </w:pPr>
      <w:r w:rsidRPr="00D64090">
        <w:rPr>
          <w:rFonts w:ascii="Courier New" w:hAnsi="Courier New" w:cs="Courier New"/>
          <w:b/>
          <w:sz w:val="28"/>
          <w:szCs w:val="28"/>
        </w:rPr>
        <w:t>(друга частина)</w:t>
      </w:r>
    </w:p>
    <w:p w:rsidR="00796836" w:rsidRDefault="00796836" w:rsidP="00D64090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</w:rPr>
      </w:pPr>
    </w:p>
    <w:p w:rsidR="00796836" w:rsidRPr="00D64090" w:rsidRDefault="00796836" w:rsidP="00D64090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</w:rPr>
      </w:pPr>
      <w:r w:rsidRPr="00D64090">
        <w:rPr>
          <w:rFonts w:ascii="Courier New" w:hAnsi="Courier New" w:cs="Courier New"/>
          <w:b/>
          <w:sz w:val="24"/>
          <w:szCs w:val="24"/>
        </w:rPr>
        <w:t>Синопсис сценарію повнометражного ігрового фільму</w:t>
      </w:r>
      <w:r>
        <w:rPr>
          <w:rFonts w:ascii="Courier New" w:hAnsi="Courier New" w:cs="Courier New"/>
          <w:b/>
          <w:sz w:val="24"/>
          <w:szCs w:val="24"/>
        </w:rPr>
        <w:t>-</w:t>
      </w:r>
      <w:r w:rsidRPr="00D64090">
        <w:rPr>
          <w:rFonts w:ascii="Courier New" w:hAnsi="Courier New" w:cs="Courier New"/>
          <w:b/>
          <w:sz w:val="24"/>
          <w:szCs w:val="24"/>
        </w:rPr>
        <w:t>кінопародії</w:t>
      </w:r>
    </w:p>
    <w:p w:rsidR="00796836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D64090">
        <w:rPr>
          <w:rFonts w:ascii="Courier New" w:hAnsi="Courier New" w:cs="Courier New"/>
          <w:b/>
          <w:sz w:val="24"/>
          <w:szCs w:val="24"/>
        </w:rPr>
        <w:t>Короткий опис.</w:t>
      </w:r>
      <w:r w:rsidRPr="00DA6DDF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Це кінопародія. Друга Світова війна. Декілька історичних сюжетних ліній. Продовження історії про двох дівчат, Ольгу і Оксану, які служать медсестрами в медичному санітарному батальйоні бойової частини в лавах Совєтської армії. По ходу війни їм доводиться зі зброєю в руках воювати проти фашистських військ. Тепер дівчата літають на бойових літаках, визволяють рядового Рембранта – сина Члена Політбюро – який попав в тил до німців. Також Ольга і Оксана воюють в червоних партизанах.      </w:t>
      </w:r>
    </w:p>
    <w:p w:rsidR="00796836" w:rsidRPr="00D64090" w:rsidRDefault="00796836" w:rsidP="00D64090">
      <w:pPr>
        <w:spacing w:after="0" w:line="240" w:lineRule="auto"/>
        <w:ind w:firstLine="709"/>
        <w:rPr>
          <w:rFonts w:ascii="Courier New" w:hAnsi="Courier New" w:cs="Courier New"/>
          <w:b/>
          <w:sz w:val="24"/>
          <w:szCs w:val="24"/>
          <w:lang w:val="ru-RU"/>
        </w:rPr>
      </w:pPr>
      <w:r w:rsidRPr="00D64090">
        <w:rPr>
          <w:rFonts w:ascii="Courier New" w:hAnsi="Courier New" w:cs="Courier New"/>
          <w:b/>
          <w:sz w:val="24"/>
          <w:szCs w:val="24"/>
        </w:rPr>
        <w:t>Короткий виклад основних сюжетних поворотів:</w:t>
      </w:r>
    </w:p>
    <w:p w:rsidR="00796836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D64090">
        <w:rPr>
          <w:rFonts w:ascii="Courier New" w:hAnsi="Courier New" w:cs="Courier New"/>
          <w:b/>
          <w:sz w:val="24"/>
          <w:szCs w:val="24"/>
        </w:rPr>
        <w:t>Акт 1 (Експозиція).</w:t>
      </w:r>
      <w:r w:rsidRPr="00DA6DDF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Ще не знаючи про перемогу в Сталінграді, Сталін готується до прийому німецьких гостей. </w:t>
      </w:r>
      <w:r w:rsidRPr="00DA6DDF">
        <w:rPr>
          <w:rFonts w:ascii="Courier New" w:hAnsi="Courier New" w:cs="Courier New"/>
          <w:sz w:val="24"/>
          <w:szCs w:val="24"/>
        </w:rPr>
        <w:t>Совєтські війська звільн</w:t>
      </w:r>
      <w:r>
        <w:rPr>
          <w:rFonts w:ascii="Courier New" w:hAnsi="Courier New" w:cs="Courier New"/>
          <w:sz w:val="24"/>
          <w:szCs w:val="24"/>
        </w:rPr>
        <w:t>яють</w:t>
      </w:r>
      <w:r w:rsidRPr="00DA6DDF">
        <w:rPr>
          <w:rFonts w:ascii="Courier New" w:hAnsi="Courier New" w:cs="Courier New"/>
          <w:sz w:val="24"/>
          <w:szCs w:val="24"/>
        </w:rPr>
        <w:t xml:space="preserve"> Сталінград і успішно наступають на Захід. Ольга і Оксана на польовому аеродромі працюють пілотами літаків-винищувачів. Ставка Сталіна, на наркомівській нарко-вечірці, святкує наступ Красної Армії.</w:t>
      </w:r>
      <w:r>
        <w:rPr>
          <w:rFonts w:ascii="Courier New" w:hAnsi="Courier New" w:cs="Courier New"/>
          <w:sz w:val="24"/>
          <w:szCs w:val="24"/>
        </w:rPr>
        <w:t xml:space="preserve"> До Сталіна завітав справжній власник Кремля – Іцхак Майбах.</w:t>
      </w:r>
    </w:p>
    <w:p w:rsidR="00796836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 тил ворога попадає</w:t>
      </w:r>
      <w:r w:rsidRPr="00DA6DDF">
        <w:rPr>
          <w:rFonts w:ascii="Courier New" w:hAnsi="Courier New" w:cs="Courier New"/>
          <w:sz w:val="24"/>
          <w:szCs w:val="24"/>
        </w:rPr>
        <w:t xml:space="preserve"> син відомого Члена Політбюро. Син члена – алкоголік.</w:t>
      </w:r>
    </w:p>
    <w:p w:rsidR="00796836" w:rsidRPr="00DA6DDF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D64090">
        <w:rPr>
          <w:rFonts w:ascii="Courier New" w:hAnsi="Courier New" w:cs="Courier New"/>
          <w:b/>
          <w:sz w:val="24"/>
          <w:szCs w:val="24"/>
        </w:rPr>
        <w:t>Акт 2 (Розвиток).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DA6DDF">
        <w:rPr>
          <w:rFonts w:ascii="Courier New" w:hAnsi="Courier New" w:cs="Courier New"/>
          <w:sz w:val="24"/>
          <w:szCs w:val="24"/>
        </w:rPr>
        <w:t xml:space="preserve">Ставка відправляє Ольгу і Оксану, в складі диверсійної групи, в тил ворога для порятунку сина Члена Політбюро. До складу диверсійної групи беруть особливих розвідників: солдатів різних національностей і безпритульних дітей з кримінальним минулим. В тилу Диверсійна група зустрічається з солдатами УПА. Сина Члена Політбюро врятувати не вдається. Ольга і Оксана залишаються в тилу у ворога і працюють партизанками в загоні червоних партизан. В партизанах Ольга і Оксана пускають фашистські потяги під укіс, ліквідовують вищих фашистських офіцерів, весело відпочивають. Оксана «пішла» в запій, сильно ризикує – грає в казино. Фашистський патруль приводить п’яну Оксану в партизанське лігво. Німецький снайпер, якого Ольга нібито вбила в Сталінграді, дзвонить Ользі і намагається її налякати. Ольга і Оксана підривають фашистський штаб. Гестапо зловило одного партизана і допитує його. </w:t>
      </w:r>
    </w:p>
    <w:p w:rsidR="00796836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D64090">
        <w:rPr>
          <w:rFonts w:ascii="Courier New" w:hAnsi="Courier New" w:cs="Courier New"/>
          <w:b/>
          <w:sz w:val="24"/>
          <w:szCs w:val="24"/>
        </w:rPr>
        <w:t>Акт 3. (Розв’язок).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DA6DDF">
        <w:rPr>
          <w:rFonts w:ascii="Courier New" w:hAnsi="Courier New" w:cs="Courier New"/>
          <w:sz w:val="24"/>
          <w:szCs w:val="24"/>
        </w:rPr>
        <w:t xml:space="preserve">Партизани знаходять мертве тіло того партизана в лісі. Але він виявляється живий. </w:t>
      </w:r>
    </w:p>
    <w:p w:rsidR="00796836" w:rsidRPr="00DA6DDF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DA6DDF">
        <w:rPr>
          <w:rFonts w:ascii="Courier New" w:hAnsi="Courier New" w:cs="Courier New"/>
          <w:sz w:val="24"/>
          <w:szCs w:val="24"/>
        </w:rPr>
        <w:t>Тегеранська конференція 1943-ого року. Конференція фашистського блоку в Берліні.</w:t>
      </w:r>
    </w:p>
    <w:p w:rsidR="00796836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DA6DDF">
        <w:rPr>
          <w:rFonts w:ascii="Courier New" w:hAnsi="Courier New" w:cs="Courier New"/>
          <w:sz w:val="24"/>
          <w:szCs w:val="24"/>
        </w:rPr>
        <w:t>Знову партизанський загін. Ольга і Оксана сидять в окопі і слідкують за фашистами. А потім ідуть в села за продуктами та теплими речами. По дорозі дівчата зустрічають фашистську бойову автоколону. Ользі і Оксані сняться різні сни про війну. Совєтські війська визвол</w:t>
      </w:r>
      <w:r>
        <w:rPr>
          <w:rFonts w:ascii="Courier New" w:hAnsi="Courier New" w:cs="Courier New"/>
          <w:sz w:val="24"/>
          <w:szCs w:val="24"/>
        </w:rPr>
        <w:t>яють</w:t>
      </w:r>
      <w:r w:rsidRPr="00DA6DDF">
        <w:rPr>
          <w:rFonts w:ascii="Courier New" w:hAnsi="Courier New" w:cs="Courier New"/>
          <w:sz w:val="24"/>
          <w:szCs w:val="24"/>
        </w:rPr>
        <w:t xml:space="preserve"> територію де був партизанський загін. Ольга і Оксана попадають в НКВС. Їх звинувачують в допомозі окупантам. Ольга і Оксана попадають у Штрафбат. </w:t>
      </w:r>
    </w:p>
    <w:p w:rsidR="00796836" w:rsidRPr="00D64090" w:rsidRDefault="00796836" w:rsidP="00D64090">
      <w:pPr>
        <w:spacing w:after="0" w:line="240" w:lineRule="auto"/>
        <w:ind w:firstLine="709"/>
        <w:rPr>
          <w:rFonts w:ascii="Courier New" w:hAnsi="Courier New" w:cs="Courier New"/>
          <w:i/>
          <w:sz w:val="24"/>
          <w:szCs w:val="24"/>
        </w:rPr>
      </w:pPr>
      <w:r w:rsidRPr="00D64090">
        <w:rPr>
          <w:rFonts w:ascii="Courier New" w:hAnsi="Courier New" w:cs="Courier New"/>
          <w:i/>
          <w:sz w:val="24"/>
          <w:szCs w:val="24"/>
        </w:rPr>
        <w:t>В кіносценарії використані пародії на фільми і серіали, Оповідання «Будинок при дорозі», автор Мавр Янка, Підручник з «Всесвітньої Історії. Новітні часи 1914-1945 роки», автори: М. Єрожик, М. І. Ерстенюк, М. С. Пасічник, О. М. Сухий, І. І. Федик. Видавництво 1996-ого року. Та інші.</w:t>
      </w:r>
    </w:p>
    <w:p w:rsidR="00796836" w:rsidRPr="00D64090" w:rsidRDefault="00796836" w:rsidP="00D6409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Courier New" w:hAnsi="Courier New" w:cs="Courier New"/>
          <w:i/>
          <w:sz w:val="24"/>
          <w:szCs w:val="24"/>
        </w:rPr>
      </w:pPr>
      <w:r w:rsidRPr="00D64090">
        <w:rPr>
          <w:rFonts w:ascii="Courier New" w:hAnsi="Courier New" w:cs="Courier New"/>
          <w:i/>
          <w:sz w:val="24"/>
          <w:szCs w:val="24"/>
        </w:rPr>
        <w:t>Також використані пародії на радянську владу, радянську історіографію, світову історію, на життя і на все на світі.</w:t>
      </w:r>
    </w:p>
    <w:p w:rsidR="00796836" w:rsidRPr="00DA6DDF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</w:p>
    <w:p w:rsidR="00796836" w:rsidRPr="00DA6DDF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</w:p>
    <w:p w:rsidR="00796836" w:rsidRPr="00DA6DDF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</w:p>
    <w:p w:rsidR="00796836" w:rsidRPr="00DA6DDF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</w:p>
    <w:p w:rsidR="00796836" w:rsidRPr="00DA6DDF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</w:p>
    <w:p w:rsidR="00796836" w:rsidRPr="00DA6DDF" w:rsidRDefault="00796836" w:rsidP="00D64090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DA6DDF">
        <w:rPr>
          <w:rFonts w:ascii="Courier New" w:hAnsi="Courier New" w:cs="Courier New"/>
          <w:sz w:val="24"/>
          <w:szCs w:val="24"/>
        </w:rPr>
        <w:t xml:space="preserve">  </w:t>
      </w:r>
    </w:p>
    <w:sectPr w:rsidR="00796836" w:rsidRPr="00DA6DDF" w:rsidSect="00DA6DDF">
      <w:footerReference w:type="even" r:id="rId6"/>
      <w:footerReference w:type="default" r:id="rId7"/>
      <w:pgSz w:w="11906" w:h="16838"/>
      <w:pgMar w:top="1418" w:right="1418" w:bottom="709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836" w:rsidRDefault="00796836">
      <w:r>
        <w:separator/>
      </w:r>
    </w:p>
  </w:endnote>
  <w:endnote w:type="continuationSeparator" w:id="0">
    <w:p w:rsidR="00796836" w:rsidRDefault="00796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836" w:rsidRDefault="00796836" w:rsidP="00AE6A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96836" w:rsidRDefault="0079683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836" w:rsidRDefault="00796836" w:rsidP="00AE6A4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96836" w:rsidRDefault="007968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836" w:rsidRDefault="00796836">
      <w:r>
        <w:separator/>
      </w:r>
    </w:p>
  </w:footnote>
  <w:footnote w:type="continuationSeparator" w:id="0">
    <w:p w:rsidR="00796836" w:rsidRDefault="007968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7D7"/>
    <w:rsid w:val="0003197B"/>
    <w:rsid w:val="000537D7"/>
    <w:rsid w:val="00056CF7"/>
    <w:rsid w:val="00064E89"/>
    <w:rsid w:val="00092CC7"/>
    <w:rsid w:val="000D10BE"/>
    <w:rsid w:val="00134ADD"/>
    <w:rsid w:val="00167877"/>
    <w:rsid w:val="00191BC3"/>
    <w:rsid w:val="00194DC4"/>
    <w:rsid w:val="001A537D"/>
    <w:rsid w:val="001D7BFA"/>
    <w:rsid w:val="002C7C0F"/>
    <w:rsid w:val="002D3FA1"/>
    <w:rsid w:val="002D779D"/>
    <w:rsid w:val="002F547D"/>
    <w:rsid w:val="00355346"/>
    <w:rsid w:val="003B3BAE"/>
    <w:rsid w:val="003F1190"/>
    <w:rsid w:val="004700E0"/>
    <w:rsid w:val="00484B22"/>
    <w:rsid w:val="00496EE1"/>
    <w:rsid w:val="004B4C74"/>
    <w:rsid w:val="0059185E"/>
    <w:rsid w:val="005C053C"/>
    <w:rsid w:val="005C39A1"/>
    <w:rsid w:val="005C5192"/>
    <w:rsid w:val="005F074C"/>
    <w:rsid w:val="00610735"/>
    <w:rsid w:val="006216F8"/>
    <w:rsid w:val="00636974"/>
    <w:rsid w:val="00690B59"/>
    <w:rsid w:val="0069798F"/>
    <w:rsid w:val="006C587C"/>
    <w:rsid w:val="00717988"/>
    <w:rsid w:val="007474D4"/>
    <w:rsid w:val="007630C2"/>
    <w:rsid w:val="00772F35"/>
    <w:rsid w:val="00796836"/>
    <w:rsid w:val="007F382D"/>
    <w:rsid w:val="00866CEF"/>
    <w:rsid w:val="00874288"/>
    <w:rsid w:val="008742A4"/>
    <w:rsid w:val="008D6D9B"/>
    <w:rsid w:val="008F4D71"/>
    <w:rsid w:val="009359FF"/>
    <w:rsid w:val="00956ECB"/>
    <w:rsid w:val="009811B5"/>
    <w:rsid w:val="009A38D1"/>
    <w:rsid w:val="009C574F"/>
    <w:rsid w:val="009E26F9"/>
    <w:rsid w:val="00A70899"/>
    <w:rsid w:val="00AA150A"/>
    <w:rsid w:val="00AE6A45"/>
    <w:rsid w:val="00B22477"/>
    <w:rsid w:val="00B40BC2"/>
    <w:rsid w:val="00B53388"/>
    <w:rsid w:val="00B973F5"/>
    <w:rsid w:val="00BC7D81"/>
    <w:rsid w:val="00BE276E"/>
    <w:rsid w:val="00C10175"/>
    <w:rsid w:val="00C1021B"/>
    <w:rsid w:val="00C558F6"/>
    <w:rsid w:val="00C62330"/>
    <w:rsid w:val="00C64BBF"/>
    <w:rsid w:val="00CA44A3"/>
    <w:rsid w:val="00CC0DC3"/>
    <w:rsid w:val="00CE7378"/>
    <w:rsid w:val="00D0213E"/>
    <w:rsid w:val="00D31551"/>
    <w:rsid w:val="00D64090"/>
    <w:rsid w:val="00DA6DDF"/>
    <w:rsid w:val="00E144E6"/>
    <w:rsid w:val="00E600D5"/>
    <w:rsid w:val="00E82667"/>
    <w:rsid w:val="00E94111"/>
    <w:rsid w:val="00EA71E4"/>
    <w:rsid w:val="00F43382"/>
    <w:rsid w:val="00F44B51"/>
    <w:rsid w:val="00F629D2"/>
    <w:rsid w:val="00F95D09"/>
    <w:rsid w:val="00FB7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DC3"/>
    <w:pPr>
      <w:spacing w:after="200" w:line="276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44B5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10735"/>
    <w:rPr>
      <w:rFonts w:cs="Times New Roman"/>
      <w:lang w:val="uk-UA" w:eastAsia="en-US"/>
    </w:rPr>
  </w:style>
  <w:style w:type="character" w:styleId="PageNumber">
    <w:name w:val="page number"/>
    <w:basedOn w:val="DefaultParagraphFont"/>
    <w:uiPriority w:val="99"/>
    <w:rsid w:val="00F44B5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49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9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456</Words>
  <Characters>2604</Characters>
  <Application>Microsoft Office Outlook</Application>
  <DocSecurity>0</DocSecurity>
  <Lines>0</Lines>
  <Paragraphs>0</Paragraphs>
  <ScaleCrop>false</ScaleCrop>
  <Company>Lenovo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Віталій Райнюк</dc:title>
  <dc:subject/>
  <dc:creator>Адмыныстратор</dc:creator>
  <cp:keywords/>
  <dc:description/>
  <cp:lastModifiedBy>v.voitenko</cp:lastModifiedBy>
  <cp:revision>3</cp:revision>
  <dcterms:created xsi:type="dcterms:W3CDTF">2012-05-11T14:03:00Z</dcterms:created>
  <dcterms:modified xsi:type="dcterms:W3CDTF">2012-05-11T14:08:00Z</dcterms:modified>
</cp:coreProperties>
</file>