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  <w:bookmarkStart w:id="0" w:name="_GoBack"/>
      <w:bookmarkEnd w:id="0"/>
    </w:p>
    <w:p w:rsidR="00DA086D" w:rsidRPr="008F733C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</w:rPr>
      </w:pPr>
    </w:p>
    <w:p w:rsidR="00DA086D" w:rsidRPr="00457031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b/>
          <w:caps/>
          <w:color w:val="000000"/>
          <w:sz w:val="24"/>
        </w:rPr>
      </w:pPr>
      <w:r w:rsidRPr="00457031">
        <w:rPr>
          <w:rFonts w:eastAsia="Calibri" w:hAnsi="Courier New"/>
          <w:b/>
          <w:caps/>
          <w:color w:val="000000"/>
          <w:sz w:val="24"/>
        </w:rPr>
        <w:t>ДІТИ</w:t>
      </w:r>
    </w:p>
    <w:p w:rsidR="00DA086D" w:rsidRP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  <w:r>
        <w:rPr>
          <w:rFonts w:eastAsia="Calibri" w:hAnsi="Courier New"/>
          <w:color w:val="000000"/>
          <w:sz w:val="24"/>
          <w:lang w:val="uk-UA"/>
        </w:rPr>
        <w:t>(</w:t>
      </w:r>
      <w:r>
        <w:rPr>
          <w:rFonts w:eastAsia="Calibri" w:hAnsi="Courier New"/>
          <w:color w:val="000000"/>
          <w:sz w:val="24"/>
          <w:lang w:val="uk-UA"/>
        </w:rPr>
        <w:t>літературний</w:t>
      </w:r>
      <w:r>
        <w:rPr>
          <w:rFonts w:eastAsia="Calibri" w:hAnsi="Courier New"/>
          <w:color w:val="000000"/>
          <w:sz w:val="24"/>
          <w:lang w:val="uk-UA"/>
        </w:rPr>
        <w:t xml:space="preserve"> </w:t>
      </w:r>
      <w:r>
        <w:rPr>
          <w:rFonts w:eastAsia="Calibri" w:hAnsi="Courier New"/>
          <w:color w:val="000000"/>
          <w:sz w:val="24"/>
          <w:lang w:val="uk-UA"/>
        </w:rPr>
        <w:t>сценарій</w:t>
      </w:r>
      <w:r>
        <w:rPr>
          <w:rFonts w:eastAsia="Calibri" w:hAnsi="Courier New"/>
          <w:color w:val="000000"/>
          <w:sz w:val="24"/>
          <w:lang w:val="uk-UA"/>
        </w:rPr>
        <w:t>)</w:t>
      </w:r>
    </w:p>
    <w:p w:rsidR="00DA086D" w:rsidRPr="00DA086D" w:rsidRDefault="00DA086D" w:rsidP="00DA086D">
      <w:pPr>
        <w:spacing w:after="200" w:line="276" w:lineRule="auto"/>
        <w:ind w:right="2127"/>
        <w:rPr>
          <w:rFonts w:eastAsia="Calibri" w:hAnsi="Courier New"/>
          <w:b/>
          <w:caps/>
          <w:color w:val="000000"/>
          <w:sz w:val="24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  <w:r>
        <w:rPr>
          <w:rFonts w:eastAsia="Calibri" w:hAnsi="Courier New"/>
          <w:color w:val="000000"/>
          <w:sz w:val="24"/>
          <w:lang w:val="uk-UA"/>
        </w:rPr>
        <w:t>студента</w:t>
      </w:r>
      <w:r>
        <w:rPr>
          <w:rFonts w:eastAsia="Calibri" w:hAnsi="Courier New"/>
          <w:color w:val="000000"/>
          <w:sz w:val="24"/>
          <w:lang w:val="uk-UA"/>
        </w:rPr>
        <w:t xml:space="preserve"> 1 </w:t>
      </w:r>
      <w:r>
        <w:rPr>
          <w:rFonts w:eastAsia="Calibri" w:hAnsi="Courier New"/>
          <w:color w:val="000000"/>
          <w:sz w:val="24"/>
          <w:lang w:val="uk-UA"/>
        </w:rPr>
        <w:t>курсу</w:t>
      </w:r>
      <w:r>
        <w:rPr>
          <w:rFonts w:eastAsia="Calibri" w:hAnsi="Courier New"/>
          <w:color w:val="000000"/>
          <w:sz w:val="24"/>
          <w:lang w:val="uk-UA"/>
        </w:rPr>
        <w:t xml:space="preserve"> </w:t>
      </w:r>
      <w:r>
        <w:rPr>
          <w:rFonts w:eastAsia="Calibri" w:hAnsi="Courier New"/>
          <w:color w:val="000000"/>
          <w:sz w:val="24"/>
          <w:lang w:val="uk-UA"/>
        </w:rPr>
        <w:t>ТБР</w:t>
      </w:r>
      <w:r>
        <w:rPr>
          <w:rFonts w:eastAsia="Calibri" w:hAnsi="Courier New"/>
          <w:color w:val="000000"/>
          <w:sz w:val="24"/>
          <w:lang w:val="uk-UA"/>
        </w:rPr>
        <w:t>-18</w:t>
      </w: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  <w:r>
        <w:rPr>
          <w:rFonts w:eastAsia="Calibri" w:hAnsi="Courier New"/>
          <w:color w:val="000000"/>
          <w:sz w:val="24"/>
          <w:lang w:val="uk-UA"/>
        </w:rPr>
        <w:t xml:space="preserve"> </w:t>
      </w:r>
      <w:r>
        <w:rPr>
          <w:rFonts w:eastAsia="Calibri" w:hAnsi="Courier New"/>
          <w:color w:val="000000"/>
          <w:sz w:val="24"/>
          <w:lang w:val="uk-UA"/>
        </w:rPr>
        <w:t>Валерія</w:t>
      </w:r>
      <w:r>
        <w:rPr>
          <w:rFonts w:eastAsia="Calibri" w:hAnsi="Courier New"/>
          <w:color w:val="000000"/>
          <w:sz w:val="24"/>
          <w:lang w:val="uk-UA"/>
        </w:rPr>
        <w:t xml:space="preserve"> </w:t>
      </w:r>
      <w:r>
        <w:rPr>
          <w:rFonts w:eastAsia="Calibri" w:hAnsi="Courier New"/>
          <w:color w:val="000000"/>
          <w:sz w:val="24"/>
          <w:lang w:val="uk-UA"/>
        </w:rPr>
        <w:t>Гриші</w:t>
      </w: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olor w:val="000000"/>
          <w:sz w:val="24"/>
          <w:lang w:val="uk-UA"/>
        </w:rPr>
      </w:pPr>
    </w:p>
    <w:p w:rsidR="00DA086D" w:rsidRPr="00DA086D" w:rsidRDefault="00DA086D" w:rsidP="00DA086D">
      <w:pPr>
        <w:spacing w:after="200" w:line="276" w:lineRule="auto"/>
        <w:ind w:left="2127" w:right="2127"/>
        <w:jc w:val="center"/>
        <w:rPr>
          <w:rFonts w:eastAsia="Calibri" w:hAnsi="Courier New"/>
          <w:caps/>
          <w:color w:val="000000"/>
          <w:sz w:val="24"/>
          <w:lang w:val="uk-UA"/>
        </w:rPr>
      </w:pPr>
      <w:r>
        <w:rPr>
          <w:rFonts w:eastAsia="Calibri" w:hAnsi="Courier New"/>
          <w:caps/>
          <w:color w:val="000000"/>
          <w:sz w:val="24"/>
          <w:lang w:val="uk-UA"/>
        </w:rPr>
        <w:t>2019</w:t>
      </w:r>
    </w:p>
    <w:p w:rsidR="00FA469E" w:rsidRPr="00FA469E" w:rsidRDefault="00FA469E" w:rsidP="00FA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FA46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76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1. НАТ. ПРИБУДИНКОВА ЗОНА БАГАТОПОВЕРХІВКИ (СТАЛІНКИ)– ДЕНЬ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76555C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Шум прибудинкової зони багатоповерхівки.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Вхідні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двері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під’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їзду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деякий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лунає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звук домофона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дверей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виринає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бабуся ЛЮСІЯ(65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з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коляскою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малюків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У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колясці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лялька,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якою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зазвичай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бавляться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маленькі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дівчатка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дошкільному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віці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Лялька красиво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одягнен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зимове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вбрання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Власне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ЛЮСІЯ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виглядає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чудернацько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дивно,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адже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світ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дивиться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захопленими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очима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ніби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мала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дитина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Бабуся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йде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попід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будинок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Поряд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овз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неї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проходить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дівчина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НАТАША(20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), 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яка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ніби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кудись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поспішає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НАТАША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жваво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але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обачно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обходить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слизькі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поверхності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дороги, тому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її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голова опущена вниз.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Люсія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помічає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дівчину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з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радістю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вітається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F161B" w:rsidRDefault="00CF161B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F161B" w:rsidRPr="00FA469E" w:rsidRDefault="00CF161B" w:rsidP="00CF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ЛЮСІЯ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CF16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Здраствуйте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піднімає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голо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ву на секунду,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аби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привітатись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F161B" w:rsidRDefault="00CF161B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F161B" w:rsidRPr="00FA469E" w:rsidRDefault="00CF161B" w:rsidP="00CF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НАТАША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CF16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Добрий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день!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Але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мить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зупиняється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обаченого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здивуванням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НАТАША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дивиться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бабцю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зрозуміти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ситуацію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Подумавши,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якась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дивакувата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пішла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5C" w:rsidRDefault="0076555C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Тим часом ЛЮСІЯ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коляскою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чимчикує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вздовж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дороги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попід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будинок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Пройшовши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декілька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під’їздів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багатоповерхівки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бабуся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повертає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сторону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невеличкого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дитя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чого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майданчика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Проходить ЛЮСІЯ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коляскою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вузеньку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доріжку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витоптану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снігу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пішоходами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до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гойдалки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Дійшовши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бабуся ЛЮСІЯ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бере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коляски ляльку на руки.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Кілька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раз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погойдавши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руках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,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розчулено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промовляє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ляльки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лька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слів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кшталт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: «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уті-путі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».</w:t>
      </w:r>
    </w:p>
    <w:p w:rsidR="0076555C" w:rsidRDefault="0076555C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76555C" w:rsidRDefault="0076555C" w:rsidP="0076555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ЛЮСІЯ</w:t>
      </w:r>
    </w:p>
    <w:p w:rsidR="0076555C" w:rsidRDefault="0076555C" w:rsidP="0076555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</w:p>
    <w:p w:rsidR="0076555C" w:rsidRDefault="0076555C" w:rsidP="0076555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ab/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Уті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-путі!</w:t>
      </w:r>
    </w:p>
    <w:p w:rsidR="0076555C" w:rsidRPr="0076555C" w:rsidRDefault="0076555C" w:rsidP="0076555C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</w:p>
    <w:p w:rsidR="00FA469E" w:rsidRPr="00FA469E" w:rsidRDefault="0076555C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І згодом ЛЮСІЯ с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адить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гойдалку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ляльку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Посадивши, бабуся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починає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легенько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розкачувати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й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водночас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радісно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посміхається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ніби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мала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дитина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Увесь час бабуся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лиш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дивиться на ляльку.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 той час у сторону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абусі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ЛЮСІЇ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напра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вляється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дідусь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СТЕФАН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</w:t>
      </w:r>
      <w:proofErr w:type="gram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65). СТЕФАН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вдяганий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елегантне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пальто, </w:t>
      </w:r>
      <w:proofErr w:type="gram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руках</w:t>
      </w:r>
      <w:proofErr w:type="gram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нього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три ромашки.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Він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поспішаюч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підходить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все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ближче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ЛЮСІЇ,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ніби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соромиться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як 6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-річна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дитина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Бабуся все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захоплено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дивиться на ляльку,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гойдаючи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її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гойдалці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Підійшовши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коляски, Стефан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по-дитячому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став все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більше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поводитись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Дивлячись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униз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тримаючи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квіти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догори,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кинув з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нак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уваги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а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саме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підкахикнувши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F161B" w:rsidRDefault="00CF161B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F161B" w:rsidRPr="00FA469E" w:rsidRDefault="00CF161B" w:rsidP="00CF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СТЕФАН</w:t>
      </w:r>
    </w:p>
    <w:p w:rsidR="00CF161B" w:rsidRDefault="00CF161B" w:rsidP="00CF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CF16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!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Привіт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Бабуся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різко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відвернувши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увагу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ляльки, глянула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і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відразу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зраділа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побачивши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квіти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Ніби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дитя вона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підбігла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сміхом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декількома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оплесками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СТЕФАН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А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забувши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вже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й про л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яльку, яка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гойдається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качелі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В</w:t>
      </w:r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она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радісно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запитала у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дідуся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F161B" w:rsidRDefault="00CF161B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F161B" w:rsidRPr="00FA469E" w:rsidRDefault="00CF161B" w:rsidP="00CF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ЛЮСІЯ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CF16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мені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?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76555C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СТЕФАН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посміхнувшись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відразу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почервонів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відповів</w:t>
      </w:r>
      <w:proofErr w:type="spellEnd"/>
      <w:r w:rsidR="00CF161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CF161B" w:rsidRDefault="00CF161B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F161B" w:rsidRPr="00FA469E" w:rsidRDefault="00CF161B" w:rsidP="00CF1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СТЕФАН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CF16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CF161B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Бабуся ЛЮСІЯ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взя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ла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квіти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обійняла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дідуся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СТЕФАНА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теплих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обіймів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СТЕФАН</w:t>
      </w:r>
      <w:proofErr w:type="gram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пока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зав на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гойдалку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нагадавши ЛЮСІЇ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про ляльку. Бабуся,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забувши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напливу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щастя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розвернулась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до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качелі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щоб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взяти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ляльку та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покласти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назад </w:t>
      </w:r>
      <w:proofErr w:type="gram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 коляску</w:t>
      </w:r>
      <w:proofErr w:type="gram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Але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їй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заважали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квіти</w:t>
      </w:r>
      <w:proofErr w:type="spellEnd"/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то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му вона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їх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віддала</w:t>
      </w:r>
      <w:proofErr w:type="spellEnd"/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назад СТЕФАНУ</w:t>
      </w:r>
      <w:r w:rsidR="00FA469E"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Тим часом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задньому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плані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сторону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рухається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чучуть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підбігаючи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хлопчик 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МИКИТА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(4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). За ним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поспішає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мама 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ОЛЕНА</w:t>
      </w:r>
      <w:r w:rsidR="0076555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(30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Зупинивши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хлопчика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ількох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метрів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гойдалки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ОЛЕНА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взяла 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 руку МИКИТУ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дивно почала дивиться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чатку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ляльку, яку пара (ЛЮСІЯ та СТЕФАН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прибирає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качелі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кладе в коляску, 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потім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власне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як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божевільних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дивиться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літніх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людей. У той час хлопчик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мамі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натякає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хоче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показуючи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неї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І тихо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промовляє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5D1C11" w:rsidRDefault="005D1C11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D1C11" w:rsidRDefault="005D1C11" w:rsidP="005D1C1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МИКИТА</w:t>
      </w:r>
    </w:p>
    <w:p w:rsidR="005D1C11" w:rsidRPr="00FA469E" w:rsidRDefault="005D1C11" w:rsidP="005D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(тихим голосом)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5D1C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Мам, я хочу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качелю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всю свою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увагу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зібрала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старих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Потихеньку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йдучи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іншу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сторону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літніх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людей, але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дивлячись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них,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чує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свого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сина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тому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він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ще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раз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повторює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 xml:space="preserve"> вже голосніше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5D1C11" w:rsidRDefault="005D1C11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D1C11" w:rsidRDefault="005D1C11" w:rsidP="005D1C1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МИКИТА</w:t>
      </w:r>
    </w:p>
    <w:p w:rsidR="005D1C11" w:rsidRPr="00FA469E" w:rsidRDefault="005D1C11" w:rsidP="005D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(трішки голосніше)</w:t>
      </w:r>
    </w:p>
    <w:p w:rsidR="005D1C11" w:rsidRPr="00FA469E" w:rsidRDefault="005D1C11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5D1C1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Мама, я хочу на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качелю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Default="00FA469E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Почувши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сина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відвернула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увагу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дідуся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бабусі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відповіла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5D1C11" w:rsidRDefault="005D1C11" w:rsidP="00FA469E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D1C11" w:rsidRPr="00FA469E" w:rsidRDefault="005D1C11" w:rsidP="005D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ОЛЕНА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5D1C11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Пізніше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синку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покатаєшся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! Не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бачиш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що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тут занято.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Ходімо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!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Пішовши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подалі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божевільних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старих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біля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гойдалки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же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стоять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юний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хлопчик(6) та юна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дівчинка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(6). Хлопчик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із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дівчинкою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дуже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схожі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дідуся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СТЕФАНА та бабусю ЛЮСІЮ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навіть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одягу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однотипні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Поклавши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коляску, яка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біля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ни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х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стоїть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ляльку,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дівчинка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ЛЮСІЯ(6) повезла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її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 Хлопчик СТЕФАН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(6), в руках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якого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тр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ромашки,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вслід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пішов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за ЛЮСІЄЮ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дивляться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один на одного, не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відриваючи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огляду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Без </w:t>
      </w:r>
      <w:proofErr w:type="spellStart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жодного</w:t>
      </w:r>
      <w:proofErr w:type="spellEnd"/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слова, Л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val="uk-UA" w:eastAsia="ru-RU"/>
        </w:rPr>
        <w:t>ЮСІЯ</w:t>
      </w:r>
      <w:r w:rsidR="005D1C1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 СТЕФАН</w:t>
      </w: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пішли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вздовж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витоптаної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доріжки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дитячому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майданчику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Згодом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зникають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з поля </w:t>
      </w:r>
      <w:proofErr w:type="spellStart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зору</w:t>
      </w:r>
      <w:proofErr w:type="spellEnd"/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9E" w:rsidRPr="00FA469E" w:rsidRDefault="00FA469E" w:rsidP="00FA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9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ЗТМ</w:t>
      </w:r>
    </w:p>
    <w:p w:rsidR="00DB42D5" w:rsidRDefault="00DB42D5"/>
    <w:sectPr w:rsidR="00DB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C8"/>
    <w:rsid w:val="00457031"/>
    <w:rsid w:val="005B3BC8"/>
    <w:rsid w:val="005D1C11"/>
    <w:rsid w:val="0076555C"/>
    <w:rsid w:val="00AE1A64"/>
    <w:rsid w:val="00CF161B"/>
    <w:rsid w:val="00DA086D"/>
    <w:rsid w:val="00DB42D5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AB0A-3624-4CCC-B1FB-26A1D914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ENEHEADING">
    <w:name w:val="SCENE HEADING"/>
    <w:rsid w:val="00DA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DA0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DA086D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PARENTHETICAL">
    <w:name w:val="PARENTHETICAL"/>
    <w:rsid w:val="00DA086D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IALOG">
    <w:name w:val="DIALOG"/>
    <w:rsid w:val="00DA086D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Voitenko Volodymyr</cp:lastModifiedBy>
  <cp:revision>3</cp:revision>
  <dcterms:created xsi:type="dcterms:W3CDTF">2019-01-26T20:27:00Z</dcterms:created>
  <dcterms:modified xsi:type="dcterms:W3CDTF">2019-01-31T12:13:00Z</dcterms:modified>
</cp:coreProperties>
</file>